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E5" w:rsidRDefault="005D4EE5" w:rsidP="005D4EE5">
      <w:pPr>
        <w:rPr>
          <w:sz w:val="48"/>
          <w:szCs w:val="48"/>
        </w:rPr>
      </w:pPr>
      <w:r w:rsidRPr="005D4EE5">
        <w:rPr>
          <w:sz w:val="48"/>
          <w:szCs w:val="48"/>
        </w:rPr>
        <w:t>Генератор акустических помех (подавитель диктофонов) «БУБЕН»</w:t>
      </w:r>
    </w:p>
    <w:p w:rsidR="002D5C34" w:rsidRPr="005D4EE5" w:rsidRDefault="002D5C34" w:rsidP="002D5C34">
      <w:pPr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265045" cy="2275205"/>
            <wp:effectExtent l="19050" t="0" r="1905" b="0"/>
            <wp:docPr id="1" name="catalog_detail_image" descr="&amp;Bcy;&amp;ucy;&amp;bcy;&amp;iecy;&amp;ncy; - &amp;acy;&amp;vcy;&amp;tcy;&amp;ocy;&amp;ncy;&amp;ocy;&amp;mcy;&amp;ncy;&amp;ycy;&amp;jcy; &amp;pcy;&amp;ocy;&amp;dcy;&amp;acy;&amp;vcy;&amp;icy;&amp;tcy;&amp;iecy;&amp;lcy;&amp;softcy; &amp;dcy;&amp;icy;&amp;kcy;&amp;tcy;&amp;ocy;&amp;fcy;&amp;ocy;&amp;n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alog_detail_image" descr="&amp;Bcy;&amp;ucy;&amp;bcy;&amp;iecy;&amp;ncy; - &amp;acy;&amp;vcy;&amp;tcy;&amp;ocy;&amp;ncy;&amp;ocy;&amp;mcy;&amp;ncy;&amp;ycy;&amp;jcy; &amp;pcy;&amp;ocy;&amp;dcy;&amp;acy;&amp;vcy;&amp;icy;&amp;tcy;&amp;iecy;&amp;lcy;&amp;softcy; &amp;dcy;&amp;icy;&amp;kcy;&amp;tcy;&amp;ocy;&amp;fcy;&amp;ocy;&amp;n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F3" w:rsidRPr="00EE53F3" w:rsidRDefault="00EE53F3" w:rsidP="00EE53F3">
      <w:pPr>
        <w:rPr>
          <w:sz w:val="40"/>
          <w:szCs w:val="40"/>
        </w:rPr>
      </w:pPr>
      <w:r w:rsidRPr="00EE53F3">
        <w:rPr>
          <w:sz w:val="40"/>
          <w:szCs w:val="40"/>
        </w:rPr>
        <w:t>Техническое описание и инструкция по эксплуатации</w:t>
      </w:r>
    </w:p>
    <w:p w:rsidR="00EE53F3" w:rsidRPr="00EE53F3" w:rsidRDefault="00EE53F3" w:rsidP="00EE53F3">
      <w:pPr>
        <w:rPr>
          <w:b/>
        </w:rPr>
      </w:pPr>
      <w:r w:rsidRPr="00EE53F3">
        <w:rPr>
          <w:b/>
          <w:sz w:val="32"/>
          <w:szCs w:val="32"/>
        </w:rPr>
        <w:t>Оглавление</w:t>
      </w:r>
    </w:p>
    <w:p w:rsidR="00EE53F3" w:rsidRDefault="00EE53F3" w:rsidP="00EE53F3">
      <w:r>
        <w:t>1. Назначение изделия</w:t>
      </w:r>
    </w:p>
    <w:p w:rsidR="00EE53F3" w:rsidRDefault="00EE53F3" w:rsidP="00EE53F3">
      <w:r>
        <w:t>2. Состав изделия</w:t>
      </w:r>
    </w:p>
    <w:p w:rsidR="00EE53F3" w:rsidRDefault="00EE53F3" w:rsidP="00EE53F3">
      <w:r>
        <w:t>3. Основные технические характеристики изделия</w:t>
      </w:r>
    </w:p>
    <w:p w:rsidR="00EE53F3" w:rsidRDefault="00EE53F3" w:rsidP="00EE53F3">
      <w:r>
        <w:t>4. Порядок работы с изделием</w:t>
      </w:r>
    </w:p>
    <w:p w:rsidR="00EE53F3" w:rsidRDefault="00EE53F3" w:rsidP="00EE53F3">
      <w:r>
        <w:t>5. Комплект поставки</w:t>
      </w:r>
    </w:p>
    <w:p w:rsidR="00EE53F3" w:rsidRDefault="00EE53F3" w:rsidP="00EE53F3">
      <w:r>
        <w:t>6. Гарантийные обязательства</w:t>
      </w:r>
    </w:p>
    <w:p w:rsidR="00EE53F3" w:rsidRPr="00EE53F3" w:rsidRDefault="00EE53F3" w:rsidP="00EE53F3">
      <w:pPr>
        <w:rPr>
          <w:b/>
          <w:sz w:val="32"/>
          <w:szCs w:val="32"/>
        </w:rPr>
      </w:pPr>
      <w:r w:rsidRPr="00EE53F3">
        <w:rPr>
          <w:b/>
          <w:sz w:val="32"/>
          <w:szCs w:val="32"/>
        </w:rPr>
        <w:t>1. Назначение изделия</w:t>
      </w:r>
    </w:p>
    <w:p w:rsidR="00EE53F3" w:rsidRDefault="00EE53F3" w:rsidP="00EE53F3">
      <w:r>
        <w:t>1. 1 Формирователь акустических помех, условное наименование «</w:t>
      </w:r>
      <w:hyperlink r:id="rId5" w:history="1">
        <w:r w:rsidRPr="00EE53F3">
          <w:rPr>
            <w:rStyle w:val="a5"/>
            <w:color w:val="000000" w:themeColor="text1"/>
            <w:u w:val="none"/>
          </w:rPr>
          <w:t>Бубен</w:t>
        </w:r>
      </w:hyperlink>
      <w:r>
        <w:t>», далее изделие, предназначен для работы в замкнутом пространстве в качестве устройства обеспечивающего повышение уровня защиты конфиденциальных переговоров.</w:t>
      </w:r>
    </w:p>
    <w:p w:rsidR="00EE53F3" w:rsidRDefault="00EE53F3" w:rsidP="00EE53F3">
      <w:r>
        <w:t>1.2. При количестве участников переговоров более четырёх человек рекомендуется использовать либо, два и более изделия, либо подключить к выходному аудио разъёму внешний усилитель со своей акустической системой.</w:t>
      </w:r>
    </w:p>
    <w:p w:rsidR="00EE53F3" w:rsidRDefault="00EE53F3" w:rsidP="00EE53F3">
      <w:r>
        <w:t>1.3. Изделие обеспечивает:</w:t>
      </w:r>
    </w:p>
    <w:p w:rsidR="00EE53F3" w:rsidRDefault="00EE53F3" w:rsidP="00EE53F3">
      <w:r>
        <w:t>1) формирование акустической помехи типа «белый шум»;</w:t>
      </w:r>
    </w:p>
    <w:p w:rsidR="00EE53F3" w:rsidRDefault="00EE53F3" w:rsidP="00EE53F3">
      <w:r>
        <w:t xml:space="preserve">2) формирование акустической помехи </w:t>
      </w:r>
      <w:proofErr w:type="spellStart"/>
      <w:r>
        <w:t>речеподобного</w:t>
      </w:r>
      <w:proofErr w:type="spellEnd"/>
      <w:r>
        <w:t xml:space="preserve"> типа;</w:t>
      </w:r>
    </w:p>
    <w:p w:rsidR="00EE53F3" w:rsidRDefault="00EE53F3" w:rsidP="00EE53F3"/>
    <w:p w:rsidR="00EE53F3" w:rsidRDefault="00EE53F3" w:rsidP="00EE53F3"/>
    <w:p w:rsidR="00EE53F3" w:rsidRPr="00EE53F3" w:rsidRDefault="00EE53F3" w:rsidP="00EE53F3">
      <w:pPr>
        <w:rPr>
          <w:b/>
          <w:sz w:val="32"/>
          <w:szCs w:val="32"/>
        </w:rPr>
      </w:pPr>
      <w:r w:rsidRPr="00EE53F3">
        <w:rPr>
          <w:b/>
          <w:sz w:val="32"/>
          <w:szCs w:val="32"/>
        </w:rPr>
        <w:lastRenderedPageBreak/>
        <w:t>2. Состав изделия</w:t>
      </w:r>
    </w:p>
    <w:p w:rsidR="00EE53F3" w:rsidRDefault="00EE53F3" w:rsidP="00EE53F3">
      <w:r>
        <w:t>2.1. В состав изделия входят следующие узлы:</w:t>
      </w:r>
    </w:p>
    <w:p w:rsidR="00EE53F3" w:rsidRDefault="00EE53F3" w:rsidP="00EE53F3">
      <w:r>
        <w:t>1) узел управления и формирования сигналов помехи;</w:t>
      </w:r>
    </w:p>
    <w:p w:rsidR="00EE53F3" w:rsidRDefault="00EE53F3" w:rsidP="00EE53F3">
      <w:r>
        <w:t>2) усилитель низкой частоты;</w:t>
      </w:r>
    </w:p>
    <w:p w:rsidR="00EE53F3" w:rsidRDefault="00EE53F3" w:rsidP="00EE53F3">
      <w:r>
        <w:t>3) динамические головки;</w:t>
      </w:r>
    </w:p>
    <w:p w:rsidR="00EE53F3" w:rsidRDefault="00EE53F3" w:rsidP="00EE53F3">
      <w:r>
        <w:t>4) узел управления индикации состояния;</w:t>
      </w:r>
    </w:p>
    <w:p w:rsidR="00EE53F3" w:rsidRDefault="00EE53F3" w:rsidP="00EE53F3">
      <w:r>
        <w:t>5) блок питания;</w:t>
      </w:r>
    </w:p>
    <w:p w:rsidR="00EE53F3" w:rsidRDefault="00EE53F3" w:rsidP="00EE53F3">
      <w:r>
        <w:t>6) корпуса.</w:t>
      </w:r>
    </w:p>
    <w:p w:rsidR="00EE53F3" w:rsidRDefault="00EE53F3" w:rsidP="00EE53F3">
      <w:r>
        <w:t>2.2. Блок питания состоит из внешней (сетевой адаптер, поставляемый по отдельному заказу) и встроенной частей. Блок питания предназначен для преобразования переменного напряжения в постоянное и формирования из входного напряжения рабочих напряжений: 5 вольт и 3,3 вольта необходимых для функционирования всех блоков изделия.</w:t>
      </w:r>
    </w:p>
    <w:p w:rsidR="00EE53F3" w:rsidRDefault="00EE53F3" w:rsidP="00EE53F3">
      <w:r>
        <w:t>2.3. Блок управления и индикации предназначен для:</w:t>
      </w:r>
    </w:p>
    <w:p w:rsidR="00EE53F3" w:rsidRDefault="00EE53F3" w:rsidP="00EE53F3">
      <w:r>
        <w:t>1) включения - выключения устройства;</w:t>
      </w:r>
    </w:p>
    <w:p w:rsidR="00EE53F3" w:rsidRDefault="00EE53F3" w:rsidP="00EE53F3">
      <w:r>
        <w:t>2) увеличения или уменьшения уровня громкости;</w:t>
      </w:r>
    </w:p>
    <w:p w:rsidR="00EE53F3" w:rsidRDefault="00EE53F3" w:rsidP="00EE53F3">
      <w:r>
        <w:t>3) отключения звука;</w:t>
      </w:r>
    </w:p>
    <w:p w:rsidR="00EE53F3" w:rsidRDefault="00EE53F3" w:rsidP="00EE53F3">
      <w:r>
        <w:t>4) отображения уровня разряда батареи.</w:t>
      </w:r>
    </w:p>
    <w:p w:rsidR="00EE53F3" w:rsidRDefault="00EE53F3" w:rsidP="00EE53F3">
      <w:r>
        <w:t>5) отображения уровня громкости.</w:t>
      </w:r>
    </w:p>
    <w:p w:rsidR="00EE53F3" w:rsidRDefault="00EE53F3" w:rsidP="00EE53F3">
      <w:r>
        <w:t>2.4. Усилитель низкой частоты и динамические головки предназначены для:</w:t>
      </w:r>
    </w:p>
    <w:p w:rsidR="00EE53F3" w:rsidRDefault="00EE53F3" w:rsidP="00EE53F3">
      <w:r>
        <w:t>1) изменения коэффициента усиления электрического сигнала;</w:t>
      </w:r>
    </w:p>
    <w:p w:rsidR="00EE53F3" w:rsidRDefault="00EE53F3" w:rsidP="00EE53F3">
      <w:r>
        <w:t>2) преобразования электрических сигналов в акустические сигналы</w:t>
      </w:r>
    </w:p>
    <w:p w:rsidR="00EE53F3" w:rsidRDefault="00EE53F3" w:rsidP="00EE53F3">
      <w:r>
        <w:t>звукового диапазона.</w:t>
      </w:r>
    </w:p>
    <w:p w:rsidR="00EE53F3" w:rsidRDefault="00EE53F3" w:rsidP="00EE53F3">
      <w:r>
        <w:t>2.5. Узел управления и формирования сигналов помехи предназначен для:</w:t>
      </w:r>
    </w:p>
    <w:p w:rsidR="00EE53F3" w:rsidRDefault="00EE53F3" w:rsidP="00EE53F3">
      <w:r>
        <w:t>1) воспринимает сигналы от кнопок управления;</w:t>
      </w:r>
    </w:p>
    <w:p w:rsidR="00EE53F3" w:rsidRDefault="00EE53F3" w:rsidP="00EE53F3">
      <w:r>
        <w:t xml:space="preserve">2) переключает устройство из режима формирования </w:t>
      </w:r>
      <w:proofErr w:type="spellStart"/>
      <w:r>
        <w:t>речеподобной</w:t>
      </w:r>
      <w:proofErr w:type="spellEnd"/>
      <w:r>
        <w:t xml:space="preserve"> помехи в режим формирования «белого шума».</w:t>
      </w:r>
    </w:p>
    <w:p w:rsidR="00EE53F3" w:rsidRDefault="00EE53F3" w:rsidP="00EE53F3">
      <w:r>
        <w:t>3) формирует сигналы для отображения с помощью светодиодных индикаторов;</w:t>
      </w:r>
    </w:p>
    <w:p w:rsidR="00EE53F3" w:rsidRDefault="00EE53F3" w:rsidP="00EE53F3">
      <w:r>
        <w:t>4) контролирует уровень разряда батареи;</w:t>
      </w:r>
    </w:p>
    <w:p w:rsidR="00EE53F3" w:rsidRDefault="00EE53F3" w:rsidP="00EE53F3">
      <w:r>
        <w:t>2.6. Корпус прибора выполняет две функции:</w:t>
      </w:r>
    </w:p>
    <w:p w:rsidR="00EE53F3" w:rsidRDefault="00EE53F3" w:rsidP="00EE53F3">
      <w:r>
        <w:t>- защищает электронные узлы от внешних механических воздействий;</w:t>
      </w:r>
    </w:p>
    <w:p w:rsidR="00EE53F3" w:rsidRDefault="00EE53F3" w:rsidP="00EE53F3">
      <w:r>
        <w:t>- служит в качестве резонатора для динамических головок</w:t>
      </w:r>
    </w:p>
    <w:p w:rsidR="00EE53F3" w:rsidRDefault="00EE53F3" w:rsidP="00EE53F3"/>
    <w:p w:rsidR="00EE53F3" w:rsidRPr="00EE53F3" w:rsidRDefault="00EE53F3" w:rsidP="00EE53F3">
      <w:pPr>
        <w:rPr>
          <w:b/>
          <w:sz w:val="32"/>
          <w:szCs w:val="32"/>
        </w:rPr>
      </w:pPr>
      <w:r w:rsidRPr="00EE53F3">
        <w:rPr>
          <w:b/>
          <w:sz w:val="32"/>
          <w:szCs w:val="32"/>
        </w:rPr>
        <w:lastRenderedPageBreak/>
        <w:t>З. Основные технические характеристики изделия</w:t>
      </w:r>
    </w:p>
    <w:p w:rsidR="00EE53F3" w:rsidRDefault="00EE53F3" w:rsidP="00EE53F3">
      <w:r>
        <w:t>3.1. Вид генерируемой помехи:</w:t>
      </w:r>
    </w:p>
    <w:p w:rsidR="00EE53F3" w:rsidRDefault="00EE53F3" w:rsidP="00EE53F3">
      <w:r>
        <w:t>1) акустический псевдослучайный сигнал типа «речевой хор»;</w:t>
      </w:r>
    </w:p>
    <w:p w:rsidR="00EE53F3" w:rsidRDefault="00EE53F3" w:rsidP="00EE53F3">
      <w:r>
        <w:t>2) «белый шум».</w:t>
      </w:r>
    </w:p>
    <w:p w:rsidR="00EE53F3" w:rsidRDefault="00EE53F3" w:rsidP="00EE53F3">
      <w:r>
        <w:t>3.2 Диапазон рабочих частот (по акустическому сигналу), Гц 400 .... 18000</w:t>
      </w:r>
    </w:p>
    <w:p w:rsidR="00EE53F3" w:rsidRDefault="00EE53F3" w:rsidP="00EE53F3">
      <w:r>
        <w:t>3.3. Количество отображаемых ступеней регулировки усиления сигнала - 4.</w:t>
      </w:r>
    </w:p>
    <w:p w:rsidR="00EE53F3" w:rsidRDefault="00EE53F3" w:rsidP="00EE53F3">
      <w:r>
        <w:t>3.4. Выходная мощность усилителя, не менее, Вт 2.0</w:t>
      </w:r>
    </w:p>
    <w:p w:rsidR="00EE53F3" w:rsidRDefault="00EE53F3" w:rsidP="00EE53F3">
      <w:r>
        <w:t>3.5. Напряжение на линейном выходе (Rh=1K), мВ 500</w:t>
      </w:r>
    </w:p>
    <w:p w:rsidR="00EE53F3" w:rsidRDefault="00EE53F3" w:rsidP="00EE53F3">
      <w:r>
        <w:t>3.6. Напряжение питания (встроенная батарея), В 2,7...5,5</w:t>
      </w:r>
    </w:p>
    <w:p w:rsidR="00EE53F3" w:rsidRDefault="00EE53F3" w:rsidP="00EE53F3">
      <w:r>
        <w:t>3.7. Напряжение питания (внешний источник), В 3,7...15</w:t>
      </w:r>
    </w:p>
    <w:p w:rsidR="00EE53F3" w:rsidRDefault="00EE53F3" w:rsidP="00EE53F3">
      <w:r>
        <w:t>3.7. Потребляемая мощность от сети 220 В, 50 Гц, не более 4,2 ВА.</w:t>
      </w:r>
    </w:p>
    <w:p w:rsidR="00EE53F3" w:rsidRDefault="00EE53F3" w:rsidP="00EE53F3">
      <w:r>
        <w:t>3.8. Время непрерывной работы от батарей (2600мА/час) при максимальной громкости, не менее, час 20</w:t>
      </w:r>
    </w:p>
    <w:p w:rsidR="00EE53F3" w:rsidRDefault="00EE53F3" w:rsidP="00EE53F3">
      <w:r>
        <w:t xml:space="preserve">3.9. Защита изделия по питанию от </w:t>
      </w:r>
      <w:proofErr w:type="spellStart"/>
      <w:r>
        <w:t>переполюсовки</w:t>
      </w:r>
      <w:proofErr w:type="spellEnd"/>
      <w:r>
        <w:t xml:space="preserve"> - не требуется.</w:t>
      </w:r>
    </w:p>
    <w:p w:rsidR="00EE53F3" w:rsidRDefault="00EE53F3" w:rsidP="00EE53F3">
      <w:r>
        <w:t>3.10. Защита изделия по питанию (внешний источник питания) от перенапряжения - есть.</w:t>
      </w:r>
    </w:p>
    <w:p w:rsidR="00EE53F3" w:rsidRDefault="00EE53F3" w:rsidP="00EE53F3">
      <w:r>
        <w:t>Примечание. Пороговое напряжение отключения +15 В.</w:t>
      </w:r>
    </w:p>
    <w:p w:rsidR="00EE53F3" w:rsidRDefault="00EE53F3" w:rsidP="00EE53F3">
      <w:r>
        <w:t xml:space="preserve">3.11. Габаритные размеры (диаметр, высота), мм 90 </w:t>
      </w:r>
      <w:proofErr w:type="spellStart"/>
      <w:r>
        <w:t>х</w:t>
      </w:r>
      <w:proofErr w:type="spellEnd"/>
      <w:r>
        <w:t xml:space="preserve"> 40</w:t>
      </w:r>
    </w:p>
    <w:p w:rsidR="00EE53F3" w:rsidRDefault="00EE53F3" w:rsidP="00EE53F3">
      <w:r>
        <w:t>3.13. Вес, не более - 300 г</w:t>
      </w:r>
    </w:p>
    <w:p w:rsidR="00EE53F3" w:rsidRDefault="00EE53F3" w:rsidP="00EE53F3">
      <w:r>
        <w:t>4. Порядок работы с изделием</w:t>
      </w:r>
    </w:p>
    <w:p w:rsidR="00EE53F3" w:rsidRDefault="00EE53F3" w:rsidP="00EE53F3">
      <w:r>
        <w:t>4.1. Установите изделие на горизонтальную поверхность.</w:t>
      </w:r>
    </w:p>
    <w:p w:rsidR="00EE53F3" w:rsidRDefault="00EE53F3" w:rsidP="00EE53F3">
      <w:r>
        <w:t>4.2. Если изделие будет работать от внутренней батареи, открутите крышку (резьбовое соединение), установите в батарейный отсек три батарейки типа АА. Закрутите крышку.</w:t>
      </w:r>
    </w:p>
    <w:p w:rsidR="00EE53F3" w:rsidRDefault="00EE53F3" w:rsidP="00EE53F3">
      <w:r>
        <w:t>4.2. Если изделие будет работать от внешнего источника питания, с помощью штыревого разъёма подсоедините к изделию сетевой адаптер, для этого используйте гнездо с символом ±.</w:t>
      </w:r>
    </w:p>
    <w:p w:rsidR="00EE53F3" w:rsidRDefault="00EE53F3" w:rsidP="00EE53F3">
      <w:r>
        <w:t>Примечание. При работе с внешним источником питания, в корпусе изделия должны быть установлены три батарейки типа АА.</w:t>
      </w:r>
    </w:p>
    <w:p w:rsidR="00EE53F3" w:rsidRDefault="00EE53F3" w:rsidP="00EE53F3">
      <w:r>
        <w:t xml:space="preserve">4.3. Нажмите и удерживайте в нажатом состоянии примерно 3 секунды кнопку </w:t>
      </w:r>
      <w:proofErr w:type="spellStart"/>
      <w:r>
        <w:t>Вкл</w:t>
      </w:r>
      <w:proofErr w:type="spellEnd"/>
      <w:r>
        <w:t xml:space="preserve">. После того как, начал постоянно светится индикатор </w:t>
      </w:r>
      <w:proofErr w:type="spellStart"/>
      <w:r>
        <w:t>голубого</w:t>
      </w:r>
      <w:proofErr w:type="spellEnd"/>
      <w:r>
        <w:t xml:space="preserve"> цвета, кнопку </w:t>
      </w:r>
      <w:proofErr w:type="spellStart"/>
      <w:r>
        <w:t>Вкл</w:t>
      </w:r>
      <w:proofErr w:type="spellEnd"/>
      <w:r>
        <w:t>. можно отпустить.</w:t>
      </w:r>
    </w:p>
    <w:p w:rsidR="00EE53F3" w:rsidRDefault="00EE53F3" w:rsidP="00EE53F3">
      <w:r>
        <w:t>4.4. С помощью кнопок (&gt;) и (&lt;) установите уровень громкости акустической помехи в одно из четырёх положений.</w:t>
      </w:r>
    </w:p>
    <w:p w:rsidR="00EE53F3" w:rsidRDefault="00EE53F3" w:rsidP="00EE53F3">
      <w:r>
        <w:t>4.5. Изменение уровня громкости может быть произведено либо постоянным удержанием кнопки в нажатом состоянии, либо длительным нажатием на соответствующую кнопку.</w:t>
      </w:r>
    </w:p>
    <w:p w:rsidR="00EE53F3" w:rsidRDefault="00EE53F3" w:rsidP="00EE53F3">
      <w:r>
        <w:t>4.6. Для включения режима «белый шум» нажмите и удерживайте несколько секунд кнопки (&gt;) и (&lt;).</w:t>
      </w:r>
    </w:p>
    <w:p w:rsidR="00EE53F3" w:rsidRPr="00EE53F3" w:rsidRDefault="00EE53F3" w:rsidP="00EE53F3">
      <w:pPr>
        <w:rPr>
          <w:b/>
          <w:sz w:val="32"/>
          <w:szCs w:val="32"/>
        </w:rPr>
      </w:pPr>
      <w:r w:rsidRPr="00EE53F3">
        <w:rPr>
          <w:b/>
          <w:sz w:val="32"/>
          <w:szCs w:val="32"/>
        </w:rPr>
        <w:lastRenderedPageBreak/>
        <w:t>5. Комплект поставки</w:t>
      </w:r>
    </w:p>
    <w:p w:rsidR="00EE53F3" w:rsidRDefault="00EE53F3" w:rsidP="00EE53F3">
      <w:r>
        <w:t>Изделие поставляется в следующей комплектации:</w:t>
      </w:r>
    </w:p>
    <w:p w:rsidR="00EE53F3" w:rsidRDefault="00EE53F3" w:rsidP="00EE53F3">
      <w:r>
        <w:t>1) устройство, в круглом корпусе,</w:t>
      </w:r>
    </w:p>
    <w:p w:rsidR="00EE53F3" w:rsidRDefault="00EE53F3" w:rsidP="00EE53F3">
      <w:r>
        <w:t>2) три батарейки типа АА,</w:t>
      </w:r>
    </w:p>
    <w:p w:rsidR="00EE53F3" w:rsidRDefault="00EE53F3" w:rsidP="00EE53F3">
      <w:r>
        <w:t>3) инструкция на русском языке.</w:t>
      </w:r>
    </w:p>
    <w:p w:rsidR="00EE53F3" w:rsidRDefault="00EE53F3" w:rsidP="00EE53F3">
      <w:r>
        <w:t>Примечание. В комплект поставки по отдельному соглашению может быть включён выносной блок питания.</w:t>
      </w:r>
    </w:p>
    <w:p w:rsidR="00EE53F3" w:rsidRPr="00EE53F3" w:rsidRDefault="00EE53F3" w:rsidP="00EE53F3">
      <w:pPr>
        <w:rPr>
          <w:b/>
          <w:sz w:val="32"/>
          <w:szCs w:val="32"/>
        </w:rPr>
      </w:pPr>
      <w:r w:rsidRPr="00EE53F3">
        <w:rPr>
          <w:b/>
          <w:sz w:val="32"/>
          <w:szCs w:val="32"/>
        </w:rPr>
        <w:t>6. Гарантийные обязательства</w:t>
      </w:r>
    </w:p>
    <w:p w:rsidR="00EE53F3" w:rsidRDefault="00EE53F3" w:rsidP="00EE53F3">
      <w:r>
        <w:t xml:space="preserve">Срок службы прибора не менее 5-ти лет. Производитель гарантирует бесперебойную работу прибора в течение 12 месяцев с момента покупки. Магазин Мой Город, Москва, м. </w:t>
      </w:r>
      <w:proofErr w:type="spellStart"/>
      <w:r>
        <w:t>Бауманская</w:t>
      </w:r>
      <w:proofErr w:type="spellEnd"/>
      <w:r>
        <w:t xml:space="preserve">, ул. </w:t>
      </w:r>
      <w:proofErr w:type="spellStart"/>
      <w:r>
        <w:t>Бауманская</w:t>
      </w:r>
      <w:proofErr w:type="spellEnd"/>
      <w:r>
        <w:t xml:space="preserve">, д. 11 </w:t>
      </w:r>
      <w:hyperlink r:id="rId6" w:history="1">
        <w:proofErr w:type="spellStart"/>
        <w:r w:rsidRPr="00EE53F3">
          <w:rPr>
            <w:rStyle w:val="a5"/>
          </w:rPr>
          <w:t>mini-diktofony.ru</w:t>
        </w:r>
        <w:proofErr w:type="spellEnd"/>
      </w:hyperlink>
      <w:r>
        <w:t xml:space="preserve"> </w:t>
      </w:r>
    </w:p>
    <w:p w:rsidR="00A1584C" w:rsidRDefault="006D71B1" w:rsidP="005D4EE5">
      <w:r>
        <w:t xml:space="preserve"> </w:t>
      </w:r>
    </w:p>
    <w:sectPr w:rsidR="00A1584C" w:rsidSect="002D5C34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D4EE5"/>
    <w:rsid w:val="002D5C34"/>
    <w:rsid w:val="005D4EE5"/>
    <w:rsid w:val="006D71B1"/>
    <w:rsid w:val="00726FFA"/>
    <w:rsid w:val="0077645A"/>
    <w:rsid w:val="0086139B"/>
    <w:rsid w:val="00994EE0"/>
    <w:rsid w:val="00BE22E1"/>
    <w:rsid w:val="00E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C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7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i-diktofony.ru/m/details/360/56/podaviteli-diktofonov-i-telefonov/podavitel-diktofonov-buben" TargetMode="External"/><Relationship Id="rId5" Type="http://schemas.openxmlformats.org/officeDocument/2006/relationships/hyperlink" Target="http://www.mini-diktofony.ru/m/details/360/56/podaviteli-diktofonov-i-telefonov/podavitel-diktofonov-bube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2014-03-21T11:57:00Z</dcterms:created>
  <dcterms:modified xsi:type="dcterms:W3CDTF">2014-03-21T14:21:00Z</dcterms:modified>
</cp:coreProperties>
</file>